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62"/>
        <w:gridCol w:w="6198"/>
      </w:tblGrid>
      <w:tr w:rsidR="00C33F2B" w14:paraId="659357D6" w14:textId="77777777">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shd w:val="clear" w:color="auto" w:fill="FFFFFF"/>
            <w:tcMar>
              <w:top w:w="80" w:type="dxa"/>
              <w:left w:w="0" w:type="dxa"/>
              <w:bottom w:w="80" w:type="dxa"/>
              <w:right w:w="200" w:type="dxa"/>
            </w:tcMar>
            <w:vAlign w:val="center"/>
          </w:tcPr>
          <w:p w14:paraId="1EF30942" w14:textId="77777777" w:rsidR="00C33F2B" w:rsidRDefault="005E168C" w:rsidP="005E168C">
            <w:pPr>
              <w:jc w:val="both"/>
            </w:pPr>
            <w:r>
              <w:rPr>
                <w:noProof/>
              </w:rPr>
              <w:drawing>
                <wp:inline distT="0" distB="0" distL="0" distR="0" wp14:anchorId="4C7C492E" wp14:editId="57105ADA">
                  <wp:extent cx="1428750" cy="1323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1428750" cy="1323975"/>
                          </a:xfrm>
                          <a:prstGeom prst="rect">
                            <a:avLst/>
                          </a:prstGeom>
                        </pic:spPr>
                      </pic:pic>
                    </a:graphicData>
                  </a:graphic>
                </wp:inline>
              </w:drawing>
            </w:r>
          </w:p>
        </w:tc>
        <w:tc>
          <w:tcPr>
            <w:tcW w:w="0" w:type="auto"/>
            <w:tcBorders>
              <w:top w:val="none" w:sz="0" w:space="0" w:color="FFFFFF"/>
              <w:left w:val="single" w:sz="6" w:space="0" w:color="AAAAAA"/>
              <w:bottom w:val="none" w:sz="0" w:space="0" w:color="FFFFFF"/>
              <w:right w:val="none" w:sz="0" w:space="0" w:color="FFFFFF"/>
            </w:tcBorders>
            <w:shd w:val="clear" w:color="auto" w:fill="FFFFFF"/>
            <w:tcMar>
              <w:top w:w="80" w:type="dxa"/>
              <w:left w:w="240" w:type="dxa"/>
              <w:bottom w:w="80" w:type="dxa"/>
              <w:right w:w="0" w:type="dxa"/>
            </w:tcMar>
            <w:vAlign w:val="center"/>
          </w:tcPr>
          <w:p w14:paraId="6CB6ED89" w14:textId="77777777" w:rsidR="00C33F2B" w:rsidRDefault="005E168C" w:rsidP="005E168C">
            <w:pPr>
              <w:spacing w:after="40"/>
              <w:jc w:val="both"/>
            </w:pPr>
            <w:r>
              <w:rPr>
                <w:rFonts w:ascii="Arial" w:eastAsia="Arial" w:hAnsi="Arial" w:cs="Arial"/>
                <w:b/>
                <w:bCs/>
                <w:color w:val="222222"/>
                <w:sz w:val="32"/>
                <w:szCs w:val="32"/>
              </w:rPr>
              <w:t>Cherry Tree Academy</w:t>
            </w:r>
          </w:p>
          <w:p w14:paraId="40C38254" w14:textId="1024633A" w:rsidR="00C33F2B" w:rsidRDefault="005E168C" w:rsidP="005E168C">
            <w:pPr>
              <w:spacing w:after="40"/>
              <w:jc w:val="both"/>
            </w:pPr>
            <w:r>
              <w:rPr>
                <w:rFonts w:ascii="Arial" w:eastAsia="Arial" w:hAnsi="Arial" w:cs="Arial"/>
                <w:color w:val="222222"/>
                <w:sz w:val="24"/>
                <w:szCs w:val="24"/>
              </w:rPr>
              <w:t xml:space="preserve">Mathematics - </w:t>
            </w:r>
            <w:r>
              <w:rPr>
                <w:rFonts w:ascii="Arial" w:eastAsia="Arial" w:hAnsi="Arial" w:cs="Arial"/>
                <w:color w:val="222222"/>
                <w:sz w:val="24"/>
                <w:szCs w:val="24"/>
              </w:rPr>
              <w:t>Curriculum Intent Statement</w:t>
            </w:r>
          </w:p>
          <w:p w14:paraId="276B972D" w14:textId="77777777" w:rsidR="00C33F2B" w:rsidRDefault="005E168C" w:rsidP="005E168C">
            <w:pPr>
              <w:jc w:val="both"/>
            </w:pPr>
            <w:r>
              <w:rPr>
                <w:rFonts w:ascii="Arial" w:eastAsia="Arial" w:hAnsi="Arial" w:cs="Arial"/>
                <w:color w:val="888888"/>
                <w:sz w:val="22"/>
                <w:szCs w:val="22"/>
              </w:rPr>
              <w:t>Academic Year 2025 / 2026</w:t>
            </w:r>
          </w:p>
        </w:tc>
      </w:tr>
    </w:tbl>
    <w:p w14:paraId="609D9950" w14:textId="77777777" w:rsidR="00C33F2B" w:rsidRDefault="00C33F2B" w:rsidP="005E168C">
      <w:pPr>
        <w:pBdr>
          <w:bottom w:val="single" w:sz="6" w:space="1" w:color="2E75B6"/>
        </w:pBdr>
        <w:spacing w:after="160"/>
        <w:jc w:val="both"/>
      </w:pPr>
    </w:p>
    <w:p w14:paraId="190F7379" w14:textId="77777777" w:rsidR="00C33F2B" w:rsidRDefault="00C33F2B" w:rsidP="005E168C">
      <w:pPr>
        <w:spacing w:after="30"/>
        <w:jc w:val="both"/>
      </w:pPr>
    </w:p>
    <w:p w14:paraId="00CDA188" w14:textId="77777777" w:rsidR="00C33F2B" w:rsidRDefault="005E168C" w:rsidP="005E168C">
      <w:pPr>
        <w:spacing w:before="340" w:after="100"/>
        <w:jc w:val="both"/>
      </w:pPr>
      <w:r>
        <w:rPr>
          <w:rFonts w:ascii="Arial" w:eastAsia="Arial" w:hAnsi="Arial" w:cs="Arial"/>
          <w:b/>
          <w:bCs/>
          <w:color w:val="1F4E79"/>
          <w:sz w:val="26"/>
          <w:szCs w:val="26"/>
          <w:u w:val="single" w:color="2E75B6"/>
        </w:rPr>
        <w:t>National Curriculum Intent</w:t>
      </w:r>
    </w:p>
    <w:p w14:paraId="6BBA9733" w14:textId="77777777" w:rsidR="00C33F2B" w:rsidRDefault="005E168C" w:rsidP="005E168C">
      <w:pPr>
        <w:spacing w:before="60" w:after="80"/>
        <w:jc w:val="both"/>
      </w:pPr>
      <w:r>
        <w:rPr>
          <w:rFonts w:ascii="Arial" w:eastAsia="Arial" w:hAnsi="Arial" w:cs="Arial"/>
          <w:color w:val="222222"/>
          <w:sz w:val="22"/>
          <w:szCs w:val="22"/>
        </w:rPr>
        <w:t>The national curriculum for mathematics aims to ensure that all pupils:</w:t>
      </w:r>
    </w:p>
    <w:p w14:paraId="70477397" w14:textId="77777777" w:rsidR="00C33F2B" w:rsidRDefault="00C33F2B" w:rsidP="005E168C">
      <w:pPr>
        <w:spacing w:after="30"/>
        <w:jc w:val="both"/>
      </w:pPr>
    </w:p>
    <w:p w14:paraId="002A5B2D" w14:textId="777777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Become fluent</w:t>
      </w:r>
      <w:r>
        <w:rPr>
          <w:rFonts w:ascii="Arial" w:eastAsia="Arial" w:hAnsi="Arial" w:cs="Arial"/>
          <w:color w:val="222222"/>
          <w:sz w:val="22"/>
          <w:szCs w:val="22"/>
        </w:rPr>
        <w:t xml:space="preserve"> in the fundamentals of mathematics through varied and frequent practice with increasingly complex problems over time, developing conceptual understanding and the ability</w:t>
      </w:r>
      <w:r>
        <w:rPr>
          <w:rFonts w:ascii="Arial" w:eastAsia="Arial" w:hAnsi="Arial" w:cs="Arial"/>
          <w:color w:val="222222"/>
          <w:sz w:val="22"/>
          <w:szCs w:val="22"/>
        </w:rPr>
        <w:t xml:space="preserve"> to recall and apply knowledge rapidly and accurately.</w:t>
      </w:r>
    </w:p>
    <w:p w14:paraId="73F86F70" w14:textId="777777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Reason mathematically</w:t>
      </w:r>
      <w:r>
        <w:rPr>
          <w:rFonts w:ascii="Arial" w:eastAsia="Arial" w:hAnsi="Arial" w:cs="Arial"/>
          <w:color w:val="222222"/>
          <w:sz w:val="22"/>
          <w:szCs w:val="22"/>
        </w:rPr>
        <w:t xml:space="preserve"> by following a line of enquiry, conjecturing relationships and generalisations, and developing an argument, justification or proof using mathematical language.</w:t>
      </w:r>
    </w:p>
    <w:p w14:paraId="1CD80E55" w14:textId="777777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Solve problems</w:t>
      </w:r>
      <w:r>
        <w:rPr>
          <w:rFonts w:ascii="Arial" w:eastAsia="Arial" w:hAnsi="Arial" w:cs="Arial"/>
          <w:color w:val="222222"/>
          <w:sz w:val="22"/>
          <w:szCs w:val="22"/>
        </w:rPr>
        <w:t xml:space="preserve"> by a</w:t>
      </w:r>
      <w:r>
        <w:rPr>
          <w:rFonts w:ascii="Arial" w:eastAsia="Arial" w:hAnsi="Arial" w:cs="Arial"/>
          <w:color w:val="222222"/>
          <w:sz w:val="22"/>
          <w:szCs w:val="22"/>
        </w:rPr>
        <w:t>pplying their mathematics to a variety of routine and non-routine problems with increasing sophistication — breaking down problems into simpler steps and persevering in seeking solutions.</w:t>
      </w:r>
    </w:p>
    <w:p w14:paraId="27AA914C" w14:textId="77777777" w:rsidR="00C33F2B" w:rsidRDefault="00C33F2B" w:rsidP="005E168C">
      <w:pPr>
        <w:spacing w:after="30"/>
        <w:jc w:val="both"/>
      </w:pPr>
    </w:p>
    <w:p w14:paraId="5594CFD9" w14:textId="77777777" w:rsidR="00C33F2B" w:rsidRDefault="005E168C" w:rsidP="005E168C">
      <w:pPr>
        <w:spacing w:before="60" w:after="80"/>
        <w:jc w:val="both"/>
      </w:pPr>
      <w:r>
        <w:rPr>
          <w:rFonts w:ascii="Arial" w:eastAsia="Arial" w:hAnsi="Arial" w:cs="Arial"/>
          <w:color w:val="222222"/>
          <w:sz w:val="22"/>
          <w:szCs w:val="22"/>
        </w:rPr>
        <w:t>Mathematics is an interconnected subject in which pupils need to mo</w:t>
      </w:r>
      <w:r>
        <w:rPr>
          <w:rFonts w:ascii="Arial" w:eastAsia="Arial" w:hAnsi="Arial" w:cs="Arial"/>
          <w:color w:val="222222"/>
          <w:sz w:val="22"/>
          <w:szCs w:val="22"/>
        </w:rPr>
        <w:t xml:space="preserve">ve fluently between representations of mathematical ideas. Although the programmes of study are organised into distinct domains, pupils are expected to make rich connections across them to develop fluency, reasoning and competence in solving sophisticated </w:t>
      </w:r>
      <w:r>
        <w:rPr>
          <w:rFonts w:ascii="Arial" w:eastAsia="Arial" w:hAnsi="Arial" w:cs="Arial"/>
          <w:color w:val="222222"/>
          <w:sz w:val="22"/>
          <w:szCs w:val="22"/>
        </w:rPr>
        <w:t>problems. Mathematical thinking is also applied across science and other curriculum areas.</w:t>
      </w:r>
    </w:p>
    <w:p w14:paraId="48F69D5C" w14:textId="77777777" w:rsidR="00C33F2B" w:rsidRDefault="005E168C" w:rsidP="005E168C">
      <w:pPr>
        <w:spacing w:before="340" w:after="100"/>
        <w:jc w:val="both"/>
      </w:pPr>
      <w:r>
        <w:rPr>
          <w:rFonts w:ascii="Arial" w:eastAsia="Arial" w:hAnsi="Arial" w:cs="Arial"/>
          <w:b/>
          <w:bCs/>
          <w:color w:val="1F4E79"/>
          <w:sz w:val="26"/>
          <w:szCs w:val="26"/>
          <w:u w:val="single" w:color="2E75B6"/>
        </w:rPr>
        <w:t>Intent</w:t>
      </w:r>
    </w:p>
    <w:p w14:paraId="37FFB0FB" w14:textId="49F27DB4" w:rsidR="00C33F2B" w:rsidRDefault="005E168C" w:rsidP="005E168C">
      <w:pPr>
        <w:spacing w:before="60" w:after="80"/>
        <w:jc w:val="both"/>
      </w:pPr>
      <w:r>
        <w:rPr>
          <w:rFonts w:ascii="Arial" w:eastAsia="Arial" w:hAnsi="Arial" w:cs="Arial"/>
          <w:color w:val="222222"/>
          <w:sz w:val="22"/>
          <w:szCs w:val="22"/>
        </w:rPr>
        <w:t>At Cherry Tree Academy, we believe that every child -</w:t>
      </w:r>
      <w:r>
        <w:rPr>
          <w:rFonts w:ascii="Arial" w:eastAsia="Arial" w:hAnsi="Arial" w:cs="Arial"/>
          <w:color w:val="222222"/>
          <w:sz w:val="22"/>
          <w:szCs w:val="22"/>
        </w:rPr>
        <w:t xml:space="preserve"> whatever their background or starting point -</w:t>
      </w:r>
      <w:r>
        <w:rPr>
          <w:rFonts w:ascii="Arial" w:eastAsia="Arial" w:hAnsi="Arial" w:cs="Arial"/>
          <w:color w:val="222222"/>
          <w:sz w:val="22"/>
          <w:szCs w:val="22"/>
        </w:rPr>
        <w:t xml:space="preserve"> should enjoy mathematics and achieve genuine success in th</w:t>
      </w:r>
      <w:r>
        <w:rPr>
          <w:rFonts w:ascii="Arial" w:eastAsia="Arial" w:hAnsi="Arial" w:cs="Arial"/>
          <w:color w:val="222222"/>
          <w:sz w:val="22"/>
          <w:szCs w:val="22"/>
        </w:rPr>
        <w:t>e subject. Our goal is for all pupils to build a deep, secure and adaptable understanding of mathematics, developing the confidence to think mathematically for life. We want pupils to feel a real sense of curiosity and enjoyment about the subject, and to s</w:t>
      </w:r>
      <w:r>
        <w:rPr>
          <w:rFonts w:ascii="Arial" w:eastAsia="Arial" w:hAnsi="Arial" w:cs="Arial"/>
          <w:color w:val="222222"/>
          <w:sz w:val="22"/>
          <w:szCs w:val="22"/>
        </w:rPr>
        <w:t>ee clearly how maths connects to the world around them and to their own futures.</w:t>
      </w:r>
    </w:p>
    <w:p w14:paraId="67356FDD" w14:textId="77777777" w:rsidR="00C33F2B" w:rsidRDefault="00C33F2B" w:rsidP="005E168C">
      <w:pPr>
        <w:spacing w:after="30"/>
        <w:jc w:val="both"/>
      </w:pPr>
    </w:p>
    <w:p w14:paraId="08115398" w14:textId="77777777" w:rsidR="00C33F2B" w:rsidRDefault="005E168C" w:rsidP="005E168C">
      <w:pPr>
        <w:spacing w:before="60" w:after="80"/>
        <w:jc w:val="both"/>
      </w:pPr>
      <w:r>
        <w:rPr>
          <w:rFonts w:ascii="Arial" w:eastAsia="Arial" w:hAnsi="Arial" w:cs="Arial"/>
          <w:color w:val="222222"/>
          <w:sz w:val="22"/>
          <w:szCs w:val="22"/>
        </w:rPr>
        <w:t>This ambition is underpinned by the following commitments:</w:t>
      </w:r>
    </w:p>
    <w:p w14:paraId="1BC0ADB0" w14:textId="77777777" w:rsidR="00C33F2B" w:rsidRDefault="00C33F2B" w:rsidP="005E168C">
      <w:pPr>
        <w:spacing w:after="30"/>
        <w:jc w:val="both"/>
      </w:pPr>
    </w:p>
    <w:p w14:paraId="49D3E6A5" w14:textId="2728AC84"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 xml:space="preserve">High expectations for all - </w:t>
      </w:r>
      <w:r>
        <w:rPr>
          <w:rFonts w:ascii="Arial" w:eastAsia="Arial" w:hAnsi="Arial" w:cs="Arial"/>
          <w:color w:val="222222"/>
          <w:sz w:val="22"/>
          <w:szCs w:val="22"/>
        </w:rPr>
        <w:t>every child is expected to make progress from their starting point. We do not limit wh</w:t>
      </w:r>
      <w:r>
        <w:rPr>
          <w:rFonts w:ascii="Arial" w:eastAsia="Arial" w:hAnsi="Arial" w:cs="Arial"/>
          <w:color w:val="222222"/>
          <w:sz w:val="22"/>
          <w:szCs w:val="22"/>
        </w:rPr>
        <w:t>at any child can achieve.</w:t>
      </w:r>
    </w:p>
    <w:p w14:paraId="61441A23" w14:textId="79CF712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 xml:space="preserve">Expert modelling and scaffolded teaching - </w:t>
      </w:r>
      <w:r>
        <w:rPr>
          <w:rFonts w:ascii="Arial" w:eastAsia="Arial" w:hAnsi="Arial" w:cs="Arial"/>
          <w:color w:val="222222"/>
          <w:sz w:val="22"/>
          <w:szCs w:val="22"/>
        </w:rPr>
        <w:t>teachers introduce new concepts carefully, showing pupils exactly what success looks like before asking them to work independently. Our lessons follow an I do -</w:t>
      </w:r>
      <w:r>
        <w:rPr>
          <w:rFonts w:ascii="Arial" w:eastAsia="Arial" w:hAnsi="Arial" w:cs="Arial"/>
          <w:color w:val="222222"/>
          <w:sz w:val="22"/>
          <w:szCs w:val="22"/>
        </w:rPr>
        <w:t xml:space="preserve"> We do - </w:t>
      </w:r>
      <w:r>
        <w:rPr>
          <w:rFonts w:ascii="Arial" w:eastAsia="Arial" w:hAnsi="Arial" w:cs="Arial"/>
          <w:color w:val="222222"/>
          <w:sz w:val="22"/>
          <w:szCs w:val="22"/>
        </w:rPr>
        <w:t xml:space="preserve">You do structure, </w:t>
      </w:r>
      <w:r>
        <w:rPr>
          <w:rFonts w:ascii="Arial" w:eastAsia="Arial" w:hAnsi="Arial" w:cs="Arial"/>
          <w:color w:val="222222"/>
          <w:sz w:val="22"/>
          <w:szCs w:val="22"/>
        </w:rPr>
        <w:t>informed by Rosenshein’s</w:t>
      </w:r>
      <w:r>
        <w:rPr>
          <w:rFonts w:ascii="Arial" w:eastAsia="Arial" w:hAnsi="Arial" w:cs="Arial"/>
          <w:color w:val="222222"/>
          <w:sz w:val="22"/>
          <w:szCs w:val="22"/>
        </w:rPr>
        <w:t xml:space="preserve"> Principles.</w:t>
      </w:r>
    </w:p>
    <w:p w14:paraId="0CAB9486" w14:textId="5705572F"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A rich mathematical vocabulary -</w:t>
      </w:r>
      <w:r>
        <w:rPr>
          <w:rFonts w:ascii="Arial" w:eastAsia="Arial" w:hAnsi="Arial" w:cs="Arial"/>
          <w:b/>
          <w:bCs/>
          <w:color w:val="222222"/>
          <w:sz w:val="22"/>
          <w:szCs w:val="22"/>
        </w:rPr>
        <w:t xml:space="preserve"> </w:t>
      </w:r>
      <w:r>
        <w:rPr>
          <w:rFonts w:ascii="Arial" w:eastAsia="Arial" w:hAnsi="Arial" w:cs="Arial"/>
          <w:color w:val="222222"/>
          <w:sz w:val="22"/>
          <w:szCs w:val="22"/>
        </w:rPr>
        <w:t>we explicitly teach the language of mathematics in every lesson. Vocabulary is pre-taught where needed, displayed on working walls, and woven into daily talk so that all pupils can expla</w:t>
      </w:r>
      <w:r>
        <w:rPr>
          <w:rFonts w:ascii="Arial" w:eastAsia="Arial" w:hAnsi="Arial" w:cs="Arial"/>
          <w:color w:val="222222"/>
          <w:sz w:val="22"/>
          <w:szCs w:val="22"/>
        </w:rPr>
        <w:t>in and justify their thinking with precision.</w:t>
      </w:r>
    </w:p>
    <w:p w14:paraId="2D6D8A0F" w14:textId="16097F04"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Making connections -</w:t>
      </w:r>
      <w:r>
        <w:rPr>
          <w:rFonts w:ascii="Arial" w:eastAsia="Arial" w:hAnsi="Arial" w:cs="Arial"/>
          <w:b/>
          <w:bCs/>
          <w:color w:val="222222"/>
          <w:sz w:val="22"/>
          <w:szCs w:val="22"/>
        </w:rPr>
        <w:t xml:space="preserve"> </w:t>
      </w:r>
      <w:r>
        <w:rPr>
          <w:rFonts w:ascii="Arial" w:eastAsia="Arial" w:hAnsi="Arial" w:cs="Arial"/>
          <w:color w:val="222222"/>
          <w:sz w:val="22"/>
          <w:szCs w:val="22"/>
        </w:rPr>
        <w:t>children are regularly encouraged to spot patterns, make links between areas of maths, and apply what they know to new contexts. This builds the flexibility that strong mathematical thinker</w:t>
      </w:r>
      <w:r>
        <w:rPr>
          <w:rFonts w:ascii="Arial" w:eastAsia="Arial" w:hAnsi="Arial" w:cs="Arial"/>
          <w:color w:val="222222"/>
          <w:sz w:val="22"/>
          <w:szCs w:val="22"/>
        </w:rPr>
        <w:t>s need.</w:t>
      </w:r>
    </w:p>
    <w:p w14:paraId="5E562FD3" w14:textId="78C44ECC"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lastRenderedPageBreak/>
        <w:t>Fluency -</w:t>
      </w:r>
      <w:r>
        <w:rPr>
          <w:rFonts w:ascii="Arial" w:eastAsia="Arial" w:hAnsi="Arial" w:cs="Arial"/>
          <w:b/>
          <w:bCs/>
          <w:color w:val="222222"/>
          <w:sz w:val="22"/>
          <w:szCs w:val="22"/>
        </w:rPr>
        <w:t xml:space="preserve"> </w:t>
      </w:r>
      <w:r>
        <w:rPr>
          <w:rFonts w:ascii="Arial" w:eastAsia="Arial" w:hAnsi="Arial" w:cs="Arial"/>
          <w:color w:val="222222"/>
          <w:sz w:val="22"/>
          <w:szCs w:val="22"/>
        </w:rPr>
        <w:t>through frequent, varied practice, pupils build the conceptual understanding and rapid recall they need to work with increasing confidence and accuracy across all areas of mathematics.</w:t>
      </w:r>
    </w:p>
    <w:p w14:paraId="2B758B58" w14:textId="63055A2C"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Reasoning -</w:t>
      </w:r>
      <w:r>
        <w:rPr>
          <w:rFonts w:ascii="Arial" w:eastAsia="Arial" w:hAnsi="Arial" w:cs="Arial"/>
          <w:b/>
          <w:bCs/>
          <w:color w:val="222222"/>
          <w:sz w:val="22"/>
          <w:szCs w:val="22"/>
        </w:rPr>
        <w:t xml:space="preserve"> </w:t>
      </w:r>
      <w:r>
        <w:rPr>
          <w:rFonts w:ascii="Arial" w:eastAsia="Arial" w:hAnsi="Arial" w:cs="Arial"/>
          <w:color w:val="222222"/>
          <w:sz w:val="22"/>
          <w:szCs w:val="22"/>
        </w:rPr>
        <w:t>pupils are taught to explain their thinki</w:t>
      </w:r>
      <w:r>
        <w:rPr>
          <w:rFonts w:ascii="Arial" w:eastAsia="Arial" w:hAnsi="Arial" w:cs="Arial"/>
          <w:color w:val="222222"/>
          <w:sz w:val="22"/>
          <w:szCs w:val="22"/>
        </w:rPr>
        <w:t>ng, justify their answers and challenge ideas using clear mathematical language. Reasoning is not an afterthought — it is built into every lesson.</w:t>
      </w:r>
    </w:p>
    <w:p w14:paraId="576F72B4" w14:textId="2C7189C8"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Problem solving -</w:t>
      </w:r>
      <w:r>
        <w:rPr>
          <w:rFonts w:ascii="Arial" w:eastAsia="Arial" w:hAnsi="Arial" w:cs="Arial"/>
          <w:b/>
          <w:bCs/>
          <w:color w:val="222222"/>
          <w:sz w:val="22"/>
          <w:szCs w:val="22"/>
        </w:rPr>
        <w:t xml:space="preserve"> </w:t>
      </w:r>
      <w:r>
        <w:rPr>
          <w:rFonts w:ascii="Arial" w:eastAsia="Arial" w:hAnsi="Arial" w:cs="Arial"/>
          <w:color w:val="222222"/>
          <w:sz w:val="22"/>
          <w:szCs w:val="22"/>
        </w:rPr>
        <w:t>we want pupils to approach unfamiliar problems with resilience and creativity, breaking the</w:t>
      </w:r>
      <w:r>
        <w:rPr>
          <w:rFonts w:ascii="Arial" w:eastAsia="Arial" w:hAnsi="Arial" w:cs="Arial"/>
          <w:color w:val="222222"/>
          <w:sz w:val="22"/>
          <w:szCs w:val="22"/>
        </w:rPr>
        <w:t>m down, trying different approaches and learning from mistakes along the way.</w:t>
      </w:r>
    </w:p>
    <w:p w14:paraId="69904505" w14:textId="77777777" w:rsidR="00C33F2B" w:rsidRDefault="005E168C" w:rsidP="005E168C">
      <w:pPr>
        <w:spacing w:before="340" w:after="100"/>
        <w:jc w:val="both"/>
      </w:pPr>
      <w:r>
        <w:rPr>
          <w:rFonts w:ascii="Arial" w:eastAsia="Arial" w:hAnsi="Arial" w:cs="Arial"/>
          <w:b/>
          <w:bCs/>
          <w:color w:val="1F4E79"/>
          <w:sz w:val="26"/>
          <w:szCs w:val="26"/>
          <w:u w:val="single" w:color="2E75B6"/>
        </w:rPr>
        <w:t>Implementation</w:t>
      </w:r>
    </w:p>
    <w:p w14:paraId="5EB4C4A7" w14:textId="77777777" w:rsidR="00C33F2B" w:rsidRDefault="005E168C" w:rsidP="005E168C">
      <w:pPr>
        <w:spacing w:before="220" w:after="80"/>
        <w:jc w:val="both"/>
      </w:pPr>
      <w:r>
        <w:rPr>
          <w:rFonts w:ascii="Arial" w:eastAsia="Arial" w:hAnsi="Arial" w:cs="Arial"/>
          <w:b/>
          <w:bCs/>
          <w:color w:val="222222"/>
          <w:sz w:val="23"/>
          <w:szCs w:val="23"/>
        </w:rPr>
        <w:t>Curriculum Structure</w:t>
      </w:r>
    </w:p>
    <w:p w14:paraId="57E933D3" w14:textId="77777777" w:rsidR="00C33F2B" w:rsidRDefault="005E168C" w:rsidP="005E168C">
      <w:pPr>
        <w:spacing w:before="60" w:after="80"/>
        <w:jc w:val="both"/>
      </w:pPr>
      <w:r>
        <w:rPr>
          <w:rFonts w:ascii="Arial" w:eastAsia="Arial" w:hAnsi="Arial" w:cs="Arial"/>
          <w:color w:val="222222"/>
          <w:sz w:val="22"/>
          <w:szCs w:val="22"/>
        </w:rPr>
        <w:t>Our maths curriculum is built on three carefully chosen frameworks that work together to provide structure, depth and consistency across the school:</w:t>
      </w:r>
    </w:p>
    <w:p w14:paraId="28761AD8" w14:textId="77777777" w:rsidR="00C33F2B" w:rsidRDefault="00C33F2B" w:rsidP="005E168C">
      <w:pPr>
        <w:spacing w:after="30"/>
        <w:jc w:val="both"/>
      </w:pPr>
    </w:p>
    <w:p w14:paraId="55F0873E" w14:textId="777777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 xml:space="preserve">White Rose Maths </w:t>
      </w:r>
      <w:r>
        <w:rPr>
          <w:rFonts w:ascii="Arial" w:eastAsia="Arial" w:hAnsi="Arial" w:cs="Arial"/>
          <w:color w:val="222222"/>
          <w:sz w:val="22"/>
          <w:szCs w:val="22"/>
        </w:rPr>
        <w:t xml:space="preserve">provides a well-sequenced, progressive scheme across all year groups, giving every class </w:t>
      </w:r>
      <w:r>
        <w:rPr>
          <w:rFonts w:ascii="Arial" w:eastAsia="Arial" w:hAnsi="Arial" w:cs="Arial"/>
          <w:color w:val="222222"/>
          <w:sz w:val="22"/>
          <w:szCs w:val="22"/>
        </w:rPr>
        <w:t>a coherent journey through the curriculum.</w:t>
      </w:r>
    </w:p>
    <w:p w14:paraId="078126E6" w14:textId="777777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 xml:space="preserve">Target Your Maths </w:t>
      </w:r>
      <w:r>
        <w:rPr>
          <w:rFonts w:ascii="Arial" w:eastAsia="Arial" w:hAnsi="Arial" w:cs="Arial"/>
          <w:color w:val="222222"/>
          <w:sz w:val="22"/>
          <w:szCs w:val="22"/>
        </w:rPr>
        <w:t>provides structured consolidation and practice, ensuring pupils have regular opportunities to rehearse and secure key skills.</w:t>
      </w:r>
    </w:p>
    <w:p w14:paraId="00BE0313" w14:textId="777777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 xml:space="preserve">NCETM Mastering Number </w:t>
      </w:r>
      <w:r>
        <w:rPr>
          <w:rFonts w:ascii="Arial" w:eastAsia="Arial" w:hAnsi="Arial" w:cs="Arial"/>
          <w:color w:val="222222"/>
          <w:sz w:val="22"/>
          <w:szCs w:val="22"/>
        </w:rPr>
        <w:t xml:space="preserve">is embedded from EYFS through to Year 5. This </w:t>
      </w:r>
      <w:r>
        <w:rPr>
          <w:rFonts w:ascii="Arial" w:eastAsia="Arial" w:hAnsi="Arial" w:cs="Arial"/>
          <w:color w:val="222222"/>
          <w:sz w:val="22"/>
          <w:szCs w:val="22"/>
        </w:rPr>
        <w:t>programme builds strong number sense and deep fluency from the very earliest stages, giving children a solid foundation for all future mathematical learning.</w:t>
      </w:r>
    </w:p>
    <w:p w14:paraId="1488A840" w14:textId="77777777" w:rsidR="00C33F2B" w:rsidRDefault="00C33F2B" w:rsidP="005E168C">
      <w:pPr>
        <w:spacing w:after="30"/>
        <w:jc w:val="both"/>
      </w:pPr>
    </w:p>
    <w:p w14:paraId="59AB6981" w14:textId="77777777" w:rsidR="00C33F2B" w:rsidRDefault="005E168C" w:rsidP="005E168C">
      <w:pPr>
        <w:spacing w:before="220" w:after="80"/>
        <w:jc w:val="both"/>
      </w:pPr>
      <w:r>
        <w:rPr>
          <w:rFonts w:ascii="Arial" w:eastAsia="Arial" w:hAnsi="Arial" w:cs="Arial"/>
          <w:b/>
          <w:bCs/>
          <w:color w:val="222222"/>
          <w:sz w:val="23"/>
          <w:szCs w:val="23"/>
        </w:rPr>
        <w:t>How We Teach</w:t>
      </w:r>
    </w:p>
    <w:p w14:paraId="1FFB5F6E" w14:textId="27D2EDAC" w:rsidR="00C33F2B" w:rsidRDefault="005E168C" w:rsidP="005E168C">
      <w:pPr>
        <w:spacing w:before="60" w:after="80"/>
        <w:jc w:val="both"/>
      </w:pPr>
      <w:r>
        <w:rPr>
          <w:rFonts w:ascii="Arial" w:eastAsia="Arial" w:hAnsi="Arial" w:cs="Arial"/>
          <w:color w:val="222222"/>
          <w:sz w:val="22"/>
          <w:szCs w:val="22"/>
        </w:rPr>
        <w:t>Every lesson at Cherry Tree Academy follows a consistent structure. Teachers use an I do -</w:t>
      </w:r>
      <w:r>
        <w:rPr>
          <w:rFonts w:ascii="Arial" w:eastAsia="Arial" w:hAnsi="Arial" w:cs="Arial"/>
          <w:color w:val="222222"/>
          <w:sz w:val="22"/>
          <w:szCs w:val="22"/>
        </w:rPr>
        <w:t xml:space="preserve"> We do - </w:t>
      </w:r>
      <w:r>
        <w:rPr>
          <w:rFonts w:ascii="Arial" w:eastAsia="Arial" w:hAnsi="Arial" w:cs="Arial"/>
          <w:color w:val="222222"/>
          <w:sz w:val="22"/>
          <w:szCs w:val="22"/>
        </w:rPr>
        <w:t>You do approach, guided by Rosenshein’s</w:t>
      </w:r>
      <w:r>
        <w:rPr>
          <w:rFonts w:ascii="Arial" w:eastAsia="Arial" w:hAnsi="Arial" w:cs="Arial"/>
          <w:color w:val="222222"/>
          <w:sz w:val="22"/>
          <w:szCs w:val="22"/>
        </w:rPr>
        <w:t xml:space="preserve"> Principles, so that new ideas are introduced clearly and carefully before children are asked to apply them independen</w:t>
      </w:r>
      <w:r>
        <w:rPr>
          <w:rFonts w:ascii="Arial" w:eastAsia="Arial" w:hAnsi="Arial" w:cs="Arial"/>
          <w:color w:val="222222"/>
          <w:sz w:val="22"/>
          <w:szCs w:val="22"/>
        </w:rPr>
        <w:t>tly. This ensures that no child is moved on before they are ready.</w:t>
      </w:r>
    </w:p>
    <w:p w14:paraId="0988CDCA" w14:textId="77777777" w:rsidR="00C33F2B" w:rsidRDefault="00C33F2B" w:rsidP="005E168C">
      <w:pPr>
        <w:spacing w:after="30"/>
        <w:jc w:val="both"/>
      </w:pPr>
    </w:p>
    <w:p w14:paraId="604B7527" w14:textId="77777777" w:rsidR="00C33F2B" w:rsidRDefault="005E168C" w:rsidP="005E168C">
      <w:pPr>
        <w:spacing w:before="60" w:after="80"/>
        <w:jc w:val="both"/>
      </w:pPr>
      <w:r>
        <w:rPr>
          <w:rFonts w:ascii="Arial" w:eastAsia="Arial" w:hAnsi="Arial" w:cs="Arial"/>
          <w:color w:val="222222"/>
          <w:sz w:val="22"/>
          <w:szCs w:val="22"/>
        </w:rPr>
        <w:t>We use a Concrete, Pictorial, Abstract (CPA) approach across the school:</w:t>
      </w:r>
    </w:p>
    <w:p w14:paraId="49DA50E7" w14:textId="0234B0D3"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Concrete -</w:t>
      </w:r>
      <w:r>
        <w:rPr>
          <w:rFonts w:ascii="Arial" w:eastAsia="Arial" w:hAnsi="Arial" w:cs="Arial"/>
          <w:b/>
          <w:bCs/>
          <w:color w:val="222222"/>
          <w:sz w:val="22"/>
          <w:szCs w:val="22"/>
        </w:rPr>
        <w:t xml:space="preserve"> </w:t>
      </w:r>
      <w:r>
        <w:rPr>
          <w:rFonts w:ascii="Arial" w:eastAsia="Arial" w:hAnsi="Arial" w:cs="Arial"/>
          <w:color w:val="222222"/>
          <w:sz w:val="22"/>
          <w:szCs w:val="22"/>
        </w:rPr>
        <w:t>children first explore concepts using physical objects and manipulatives, giving them a hands-on underst</w:t>
      </w:r>
      <w:r>
        <w:rPr>
          <w:rFonts w:ascii="Arial" w:eastAsia="Arial" w:hAnsi="Arial" w:cs="Arial"/>
          <w:color w:val="222222"/>
          <w:sz w:val="22"/>
          <w:szCs w:val="22"/>
        </w:rPr>
        <w:t>anding of what maths actually means.</w:t>
      </w:r>
    </w:p>
    <w:p w14:paraId="575E91CC" w14:textId="7D3BB9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Pictorial -</w:t>
      </w:r>
      <w:r>
        <w:rPr>
          <w:rFonts w:ascii="Arial" w:eastAsia="Arial" w:hAnsi="Arial" w:cs="Arial"/>
          <w:b/>
          <w:bCs/>
          <w:color w:val="222222"/>
          <w:sz w:val="22"/>
          <w:szCs w:val="22"/>
        </w:rPr>
        <w:t xml:space="preserve"> </w:t>
      </w:r>
      <w:r>
        <w:rPr>
          <w:rFonts w:ascii="Arial" w:eastAsia="Arial" w:hAnsi="Arial" w:cs="Arial"/>
          <w:color w:val="222222"/>
          <w:sz w:val="22"/>
          <w:szCs w:val="22"/>
        </w:rPr>
        <w:t>children then represent their understanding using images and models such as bar models and part-whole diagrams.</w:t>
      </w:r>
    </w:p>
    <w:p w14:paraId="620C1DD1" w14:textId="79966B05"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Abstract -</w:t>
      </w:r>
      <w:r>
        <w:rPr>
          <w:rFonts w:ascii="Arial" w:eastAsia="Arial" w:hAnsi="Arial" w:cs="Arial"/>
          <w:b/>
          <w:bCs/>
          <w:color w:val="222222"/>
          <w:sz w:val="22"/>
          <w:szCs w:val="22"/>
        </w:rPr>
        <w:t xml:space="preserve"> </w:t>
      </w:r>
      <w:r>
        <w:rPr>
          <w:rFonts w:ascii="Arial" w:eastAsia="Arial" w:hAnsi="Arial" w:cs="Arial"/>
          <w:color w:val="222222"/>
          <w:sz w:val="22"/>
          <w:szCs w:val="22"/>
        </w:rPr>
        <w:t>once children are secure with the concrete and pictorial, they move to formal mathem</w:t>
      </w:r>
      <w:r>
        <w:rPr>
          <w:rFonts w:ascii="Arial" w:eastAsia="Arial" w:hAnsi="Arial" w:cs="Arial"/>
          <w:color w:val="222222"/>
          <w:sz w:val="22"/>
          <w:szCs w:val="22"/>
        </w:rPr>
        <w:t>atical notation with genuine understanding behind it.</w:t>
      </w:r>
    </w:p>
    <w:p w14:paraId="05E0CB8C" w14:textId="77777777" w:rsidR="00C33F2B" w:rsidRDefault="00C33F2B" w:rsidP="005E168C">
      <w:pPr>
        <w:spacing w:after="30"/>
        <w:jc w:val="both"/>
      </w:pPr>
    </w:p>
    <w:p w14:paraId="1BED6D90" w14:textId="63B95C62" w:rsidR="00C33F2B" w:rsidRDefault="005E168C" w:rsidP="005E168C">
      <w:pPr>
        <w:spacing w:before="60" w:after="80"/>
        <w:jc w:val="both"/>
      </w:pPr>
      <w:r>
        <w:rPr>
          <w:rFonts w:ascii="Arial" w:eastAsia="Arial" w:hAnsi="Arial" w:cs="Arial"/>
          <w:color w:val="222222"/>
          <w:sz w:val="22"/>
          <w:szCs w:val="22"/>
        </w:rPr>
        <w:t>Retrieval practice is built into daily routines -</w:t>
      </w:r>
      <w:r>
        <w:rPr>
          <w:rFonts w:ascii="Arial" w:eastAsia="Arial" w:hAnsi="Arial" w:cs="Arial"/>
          <w:color w:val="222222"/>
          <w:sz w:val="22"/>
          <w:szCs w:val="22"/>
        </w:rPr>
        <w:t xml:space="preserve"> including regular use of Times Tables Rock Stars -</w:t>
      </w:r>
      <w:r>
        <w:rPr>
          <w:rFonts w:ascii="Arial" w:eastAsia="Arial" w:hAnsi="Arial" w:cs="Arial"/>
          <w:color w:val="222222"/>
          <w:sz w:val="22"/>
          <w:szCs w:val="22"/>
        </w:rPr>
        <w:t xml:space="preserve"> so that key facts become firmly embedded in long-term memory. Reasoning and problem-solving are wove</w:t>
      </w:r>
      <w:r>
        <w:rPr>
          <w:rFonts w:ascii="Arial" w:eastAsia="Arial" w:hAnsi="Arial" w:cs="Arial"/>
          <w:color w:val="222222"/>
          <w:sz w:val="22"/>
          <w:szCs w:val="22"/>
        </w:rPr>
        <w:t>n into lessons for all pupils rather than being treated as optional extras for the more able.</w:t>
      </w:r>
    </w:p>
    <w:p w14:paraId="7E90ED86" w14:textId="77777777" w:rsidR="00C33F2B" w:rsidRDefault="00C33F2B" w:rsidP="005E168C">
      <w:pPr>
        <w:spacing w:after="30"/>
        <w:jc w:val="both"/>
      </w:pPr>
    </w:p>
    <w:p w14:paraId="18F52112" w14:textId="77777777" w:rsidR="00C33F2B" w:rsidRDefault="005E168C" w:rsidP="005E168C">
      <w:pPr>
        <w:spacing w:before="220" w:after="80"/>
        <w:jc w:val="both"/>
      </w:pPr>
      <w:r>
        <w:rPr>
          <w:rFonts w:ascii="Arial" w:eastAsia="Arial" w:hAnsi="Arial" w:cs="Arial"/>
          <w:b/>
          <w:bCs/>
          <w:color w:val="222222"/>
          <w:sz w:val="23"/>
          <w:szCs w:val="23"/>
        </w:rPr>
        <w:t>Supporting Every Learner</w:t>
      </w:r>
    </w:p>
    <w:p w14:paraId="0F027EE4" w14:textId="446F42BC" w:rsidR="00C33F2B" w:rsidRDefault="005E168C" w:rsidP="005E168C">
      <w:pPr>
        <w:spacing w:before="60" w:after="80"/>
        <w:jc w:val="both"/>
      </w:pPr>
      <w:r>
        <w:rPr>
          <w:rFonts w:ascii="Arial" w:eastAsia="Arial" w:hAnsi="Arial" w:cs="Arial"/>
          <w:color w:val="222222"/>
          <w:sz w:val="22"/>
          <w:szCs w:val="22"/>
        </w:rPr>
        <w:t>We are proud to be an inclusive school, and our approach to maths reflects that. Manipulatives and scaffolds are available to all pupils</w:t>
      </w:r>
      <w:r>
        <w:rPr>
          <w:rFonts w:ascii="Arial" w:eastAsia="Arial" w:hAnsi="Arial" w:cs="Arial"/>
          <w:color w:val="222222"/>
          <w:sz w:val="22"/>
          <w:szCs w:val="22"/>
        </w:rPr>
        <w:t xml:space="preserve"> -</w:t>
      </w:r>
      <w:r>
        <w:rPr>
          <w:rFonts w:ascii="Arial" w:eastAsia="Arial" w:hAnsi="Arial" w:cs="Arial"/>
          <w:color w:val="222222"/>
          <w:sz w:val="22"/>
          <w:szCs w:val="22"/>
        </w:rPr>
        <w:t xml:space="preserve"> not just those who are finding things difficult -</w:t>
      </w:r>
      <w:r>
        <w:rPr>
          <w:rFonts w:ascii="Arial" w:eastAsia="Arial" w:hAnsi="Arial" w:cs="Arial"/>
          <w:color w:val="222222"/>
          <w:sz w:val="22"/>
          <w:szCs w:val="22"/>
        </w:rPr>
        <w:t xml:space="preserve"> because these tools genuinely deepen understanding at every level.</w:t>
      </w:r>
    </w:p>
    <w:p w14:paraId="6DCAB203" w14:textId="77777777" w:rsidR="00C33F2B" w:rsidRDefault="00C33F2B" w:rsidP="005E168C">
      <w:pPr>
        <w:spacing w:after="30"/>
        <w:jc w:val="both"/>
      </w:pPr>
    </w:p>
    <w:p w14:paraId="141C1E58" w14:textId="77777777" w:rsidR="00C33F2B" w:rsidRDefault="005E168C" w:rsidP="005E168C">
      <w:pPr>
        <w:spacing w:before="60" w:after="80"/>
        <w:jc w:val="both"/>
      </w:pPr>
      <w:r>
        <w:rPr>
          <w:rFonts w:ascii="Arial" w:eastAsia="Arial" w:hAnsi="Arial" w:cs="Arial"/>
          <w:color w:val="222222"/>
          <w:sz w:val="22"/>
          <w:szCs w:val="22"/>
        </w:rPr>
        <w:t>When pupils have misconceptions, these are addressed quickly through flexible grouping and same-day intervention, so that gaps do not b</w:t>
      </w:r>
      <w:r>
        <w:rPr>
          <w:rFonts w:ascii="Arial" w:eastAsia="Arial" w:hAnsi="Arial" w:cs="Arial"/>
          <w:color w:val="222222"/>
          <w:sz w:val="22"/>
          <w:szCs w:val="22"/>
        </w:rPr>
        <w:t>ecome embedded. For pupils who need more sustained support, we have two dedicated programmes:</w:t>
      </w:r>
    </w:p>
    <w:p w14:paraId="15C4D62F" w14:textId="77777777" w:rsidR="00C33F2B" w:rsidRDefault="00C33F2B" w:rsidP="005E168C">
      <w:pPr>
        <w:spacing w:after="30"/>
        <w:jc w:val="both"/>
      </w:pPr>
    </w:p>
    <w:p w14:paraId="3B59961A" w14:textId="777777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lastRenderedPageBreak/>
        <w:t xml:space="preserve">The Squirrel Group </w:t>
      </w:r>
      <w:r>
        <w:rPr>
          <w:rFonts w:ascii="Arial" w:eastAsia="Arial" w:hAnsi="Arial" w:cs="Arial"/>
          <w:color w:val="222222"/>
          <w:sz w:val="22"/>
          <w:szCs w:val="22"/>
        </w:rPr>
        <w:t>provides focused small-group teaching for pupils working significantly below age-related expectations, building the foundations they need to g</w:t>
      </w:r>
      <w:r>
        <w:rPr>
          <w:rFonts w:ascii="Arial" w:eastAsia="Arial" w:hAnsi="Arial" w:cs="Arial"/>
          <w:color w:val="222222"/>
          <w:sz w:val="22"/>
          <w:szCs w:val="22"/>
        </w:rPr>
        <w:t>row in confidence and make real progress.</w:t>
      </w:r>
    </w:p>
    <w:p w14:paraId="76E032CB" w14:textId="77777777" w:rsidR="00C33F2B" w:rsidRDefault="005E168C" w:rsidP="005E168C">
      <w:pPr>
        <w:pStyle w:val="ListParagraph"/>
        <w:numPr>
          <w:ilvl w:val="0"/>
          <w:numId w:val="2"/>
        </w:numPr>
        <w:spacing w:before="40" w:after="40"/>
        <w:jc w:val="both"/>
      </w:pPr>
      <w:r>
        <w:rPr>
          <w:rFonts w:ascii="Arial" w:eastAsia="Arial" w:hAnsi="Arial" w:cs="Arial"/>
          <w:b/>
          <w:bCs/>
          <w:color w:val="222222"/>
          <w:sz w:val="22"/>
          <w:szCs w:val="22"/>
        </w:rPr>
        <w:t xml:space="preserve">EPS Maths Intervention </w:t>
      </w:r>
      <w:r>
        <w:rPr>
          <w:rFonts w:ascii="Arial" w:eastAsia="Arial" w:hAnsi="Arial" w:cs="Arial"/>
          <w:color w:val="222222"/>
          <w:sz w:val="22"/>
          <w:szCs w:val="22"/>
        </w:rPr>
        <w:t>delivers highly personalised teaching for pupils in Key Stage 1 and beyond, carefully matched to each child’s stage of development.</w:t>
      </w:r>
    </w:p>
    <w:p w14:paraId="12097D4D" w14:textId="77777777" w:rsidR="00C33F2B" w:rsidRDefault="00C33F2B" w:rsidP="005E168C">
      <w:pPr>
        <w:spacing w:after="30"/>
        <w:jc w:val="both"/>
      </w:pPr>
    </w:p>
    <w:p w14:paraId="1118A7A7" w14:textId="77777777" w:rsidR="00C33F2B" w:rsidRDefault="005E168C" w:rsidP="005E168C">
      <w:pPr>
        <w:spacing w:before="60" w:after="80"/>
        <w:jc w:val="both"/>
      </w:pPr>
      <w:r>
        <w:rPr>
          <w:rFonts w:ascii="Arial" w:eastAsia="Arial" w:hAnsi="Arial" w:cs="Arial"/>
          <w:color w:val="222222"/>
          <w:sz w:val="22"/>
          <w:szCs w:val="22"/>
        </w:rPr>
        <w:t xml:space="preserve">Termly </w:t>
      </w:r>
      <w:proofErr w:type="spellStart"/>
      <w:r>
        <w:rPr>
          <w:rFonts w:ascii="Arial" w:eastAsia="Arial" w:hAnsi="Arial" w:cs="Arial"/>
          <w:color w:val="222222"/>
          <w:sz w:val="22"/>
          <w:szCs w:val="22"/>
        </w:rPr>
        <w:t>Testbase</w:t>
      </w:r>
      <w:proofErr w:type="spellEnd"/>
      <w:r>
        <w:rPr>
          <w:rFonts w:ascii="Arial" w:eastAsia="Arial" w:hAnsi="Arial" w:cs="Arial"/>
          <w:color w:val="222222"/>
          <w:sz w:val="22"/>
          <w:szCs w:val="22"/>
        </w:rPr>
        <w:t xml:space="preserve"> assessments are used to identify any gaps </w:t>
      </w:r>
      <w:r>
        <w:rPr>
          <w:rFonts w:ascii="Arial" w:eastAsia="Arial" w:hAnsi="Arial" w:cs="Arial"/>
          <w:color w:val="222222"/>
          <w:sz w:val="22"/>
          <w:szCs w:val="22"/>
        </w:rPr>
        <w:t>in understanding, directly informing intervention planning so that our response is timely and targeted.</w:t>
      </w:r>
    </w:p>
    <w:p w14:paraId="79E45960" w14:textId="77777777" w:rsidR="00C33F2B" w:rsidRDefault="00C33F2B" w:rsidP="005E168C">
      <w:pPr>
        <w:spacing w:after="30"/>
        <w:jc w:val="both"/>
      </w:pPr>
    </w:p>
    <w:p w14:paraId="4845C26B" w14:textId="77777777" w:rsidR="00C33F2B" w:rsidRDefault="005E168C" w:rsidP="005E168C">
      <w:pPr>
        <w:spacing w:before="220" w:after="80"/>
        <w:jc w:val="both"/>
      </w:pPr>
      <w:r>
        <w:rPr>
          <w:rFonts w:ascii="Arial" w:eastAsia="Arial" w:hAnsi="Arial" w:cs="Arial"/>
          <w:b/>
          <w:bCs/>
          <w:color w:val="222222"/>
          <w:sz w:val="23"/>
          <w:szCs w:val="23"/>
        </w:rPr>
        <w:t>Assessment</w:t>
      </w:r>
    </w:p>
    <w:p w14:paraId="3740572B" w14:textId="77777777" w:rsidR="00C33F2B" w:rsidRDefault="005E168C" w:rsidP="005E168C">
      <w:pPr>
        <w:spacing w:before="60" w:after="80"/>
        <w:jc w:val="both"/>
      </w:pPr>
      <w:r>
        <w:rPr>
          <w:rFonts w:ascii="Arial" w:eastAsia="Arial" w:hAnsi="Arial" w:cs="Arial"/>
          <w:color w:val="222222"/>
          <w:sz w:val="22"/>
          <w:szCs w:val="22"/>
        </w:rPr>
        <w:t>Teachers make ongoing formative assessments in every lesson, using what they observe to shape the next steps in teaching. Summative assessme</w:t>
      </w:r>
      <w:r>
        <w:rPr>
          <w:rFonts w:ascii="Arial" w:eastAsia="Arial" w:hAnsi="Arial" w:cs="Arial"/>
          <w:color w:val="222222"/>
          <w:sz w:val="22"/>
          <w:szCs w:val="22"/>
        </w:rPr>
        <w:t xml:space="preserve">nts are completed each term using </w:t>
      </w:r>
      <w:proofErr w:type="spellStart"/>
      <w:r>
        <w:rPr>
          <w:rFonts w:ascii="Arial" w:eastAsia="Arial" w:hAnsi="Arial" w:cs="Arial"/>
          <w:color w:val="222222"/>
          <w:sz w:val="22"/>
          <w:szCs w:val="22"/>
        </w:rPr>
        <w:t>Testbase</w:t>
      </w:r>
      <w:proofErr w:type="spellEnd"/>
      <w:r>
        <w:rPr>
          <w:rFonts w:ascii="Arial" w:eastAsia="Arial" w:hAnsi="Arial" w:cs="Arial"/>
          <w:color w:val="222222"/>
          <w:sz w:val="22"/>
          <w:szCs w:val="22"/>
        </w:rPr>
        <w:t>, and outcomes are discussed at termly Pupil Progress Meetings to update our whole-school tracker. The aim of all assessment is straightforward: to make sure every child gets the provision they need.</w:t>
      </w:r>
    </w:p>
    <w:p w14:paraId="3A5CCD5C" w14:textId="77777777" w:rsidR="00C33F2B" w:rsidRDefault="00C33F2B" w:rsidP="005E168C">
      <w:pPr>
        <w:spacing w:after="30"/>
        <w:jc w:val="both"/>
      </w:pPr>
    </w:p>
    <w:p w14:paraId="153F19DE" w14:textId="77777777" w:rsidR="00C33F2B" w:rsidRDefault="005E168C" w:rsidP="005E168C">
      <w:pPr>
        <w:spacing w:before="220" w:after="80"/>
        <w:jc w:val="both"/>
      </w:pPr>
      <w:r>
        <w:rPr>
          <w:rFonts w:ascii="Arial" w:eastAsia="Arial" w:hAnsi="Arial" w:cs="Arial"/>
          <w:b/>
          <w:bCs/>
          <w:color w:val="222222"/>
          <w:sz w:val="23"/>
          <w:szCs w:val="23"/>
        </w:rPr>
        <w:t xml:space="preserve">Professional </w:t>
      </w:r>
      <w:r>
        <w:rPr>
          <w:rFonts w:ascii="Arial" w:eastAsia="Arial" w:hAnsi="Arial" w:cs="Arial"/>
          <w:b/>
          <w:bCs/>
          <w:color w:val="222222"/>
          <w:sz w:val="23"/>
          <w:szCs w:val="23"/>
        </w:rPr>
        <w:t>Development</w:t>
      </w:r>
    </w:p>
    <w:p w14:paraId="30D00C27" w14:textId="77777777" w:rsidR="00C33F2B" w:rsidRDefault="005E168C" w:rsidP="005E168C">
      <w:pPr>
        <w:spacing w:before="60" w:after="80"/>
        <w:jc w:val="both"/>
      </w:pPr>
      <w:r>
        <w:rPr>
          <w:rFonts w:ascii="Arial" w:eastAsia="Arial" w:hAnsi="Arial" w:cs="Arial"/>
          <w:color w:val="222222"/>
          <w:sz w:val="22"/>
          <w:szCs w:val="22"/>
        </w:rPr>
        <w:t xml:space="preserve">Improving the quality of maths teaching is an ongoing priority. Our Maths Lead is actively engaged with the NCETM Mastering Number programme, bringing national best practice back into school. All staff have taken part in whole-school CPD on </w:t>
      </w:r>
      <w:proofErr w:type="spellStart"/>
      <w:r>
        <w:rPr>
          <w:rFonts w:ascii="Arial" w:eastAsia="Arial" w:hAnsi="Arial" w:cs="Arial"/>
          <w:color w:val="222222"/>
          <w:sz w:val="22"/>
          <w:szCs w:val="22"/>
        </w:rPr>
        <w:t>Ros</w:t>
      </w:r>
      <w:r>
        <w:rPr>
          <w:rFonts w:ascii="Arial" w:eastAsia="Arial" w:hAnsi="Arial" w:cs="Arial"/>
          <w:color w:val="222222"/>
          <w:sz w:val="22"/>
          <w:szCs w:val="22"/>
        </w:rPr>
        <w:t>enshine’s</w:t>
      </w:r>
      <w:proofErr w:type="spellEnd"/>
      <w:r>
        <w:rPr>
          <w:rFonts w:ascii="Arial" w:eastAsia="Arial" w:hAnsi="Arial" w:cs="Arial"/>
          <w:color w:val="222222"/>
          <w:sz w:val="22"/>
          <w:szCs w:val="22"/>
        </w:rPr>
        <w:t xml:space="preserve"> Principles, retrieval practice, modelling and oracy, and the impact of this is clearly visible in lessons. SEND-specific maths training from the NCETM has strengthened provision for pupils with additional learning needs. We also make regular use </w:t>
      </w:r>
      <w:r>
        <w:rPr>
          <w:rFonts w:ascii="Arial" w:eastAsia="Arial" w:hAnsi="Arial" w:cs="Arial"/>
          <w:color w:val="222222"/>
          <w:sz w:val="22"/>
          <w:szCs w:val="22"/>
        </w:rPr>
        <w:t>of team teaching, peer observation and collaborative planning to keep improving consistency across the school, with impact monitored through learning walks, book scrutiny and pupil progress meetings.</w:t>
      </w:r>
    </w:p>
    <w:p w14:paraId="386EF7FB" w14:textId="77777777" w:rsidR="00C33F2B" w:rsidRDefault="00C33F2B" w:rsidP="005E168C">
      <w:pPr>
        <w:spacing w:after="30"/>
        <w:jc w:val="both"/>
      </w:pPr>
    </w:p>
    <w:p w14:paraId="142C1A6C" w14:textId="77777777" w:rsidR="00C33F2B" w:rsidRDefault="005E168C" w:rsidP="005E168C">
      <w:pPr>
        <w:spacing w:before="220" w:after="80"/>
        <w:jc w:val="both"/>
      </w:pPr>
      <w:r>
        <w:rPr>
          <w:rFonts w:ascii="Arial" w:eastAsia="Arial" w:hAnsi="Arial" w:cs="Arial"/>
          <w:b/>
          <w:bCs/>
          <w:color w:val="222222"/>
          <w:sz w:val="23"/>
          <w:szCs w:val="23"/>
        </w:rPr>
        <w:t>Maths Across the Curriculum</w:t>
      </w:r>
    </w:p>
    <w:p w14:paraId="7AFE6A96" w14:textId="77777777" w:rsidR="00C33F2B" w:rsidRDefault="005E168C" w:rsidP="005E168C">
      <w:pPr>
        <w:spacing w:before="60" w:after="80"/>
        <w:jc w:val="both"/>
      </w:pPr>
      <w:r>
        <w:rPr>
          <w:rFonts w:ascii="Arial" w:eastAsia="Arial" w:hAnsi="Arial" w:cs="Arial"/>
          <w:color w:val="222222"/>
          <w:sz w:val="22"/>
          <w:szCs w:val="22"/>
        </w:rPr>
        <w:t>We are deliberate about making connections between maths and other subjects. Teachers plan opportunities for pupils to apply their mathematical skills in science, geography, PE and beyond, reinforcing learning and helping children see how maths sits within</w:t>
      </w:r>
      <w:r>
        <w:rPr>
          <w:rFonts w:ascii="Arial" w:eastAsia="Arial" w:hAnsi="Arial" w:cs="Arial"/>
          <w:color w:val="222222"/>
          <w:sz w:val="22"/>
          <w:szCs w:val="22"/>
        </w:rPr>
        <w:t xml:space="preserve"> a much bigger picture.</w:t>
      </w:r>
    </w:p>
    <w:p w14:paraId="0D4BF608" w14:textId="77777777" w:rsidR="00C33F2B" w:rsidRDefault="005E168C" w:rsidP="005E168C">
      <w:pPr>
        <w:spacing w:before="340" w:after="100"/>
        <w:jc w:val="both"/>
      </w:pPr>
      <w:r>
        <w:rPr>
          <w:rFonts w:ascii="Arial" w:eastAsia="Arial" w:hAnsi="Arial" w:cs="Arial"/>
          <w:b/>
          <w:bCs/>
          <w:color w:val="1F4E79"/>
          <w:sz w:val="26"/>
          <w:szCs w:val="26"/>
          <w:u w:val="single" w:color="2E75B6"/>
        </w:rPr>
        <w:t>Impact</w:t>
      </w:r>
    </w:p>
    <w:p w14:paraId="362A35FF" w14:textId="77777777" w:rsidR="00C33F2B" w:rsidRDefault="005E168C" w:rsidP="005E168C">
      <w:pPr>
        <w:spacing w:before="220" w:after="80"/>
        <w:jc w:val="both"/>
      </w:pPr>
      <w:r>
        <w:rPr>
          <w:rFonts w:ascii="Arial" w:eastAsia="Arial" w:hAnsi="Arial" w:cs="Arial"/>
          <w:b/>
          <w:bCs/>
          <w:color w:val="222222"/>
          <w:sz w:val="23"/>
          <w:szCs w:val="23"/>
        </w:rPr>
        <w:t>KS2 SATs 2025</w:t>
      </w:r>
    </w:p>
    <w:p w14:paraId="0C664E1C" w14:textId="77777777" w:rsidR="00C33F2B" w:rsidRDefault="005E168C" w:rsidP="005E168C">
      <w:pPr>
        <w:spacing w:before="60" w:after="80"/>
        <w:jc w:val="both"/>
      </w:pPr>
      <w:r>
        <w:rPr>
          <w:rFonts w:ascii="Arial" w:eastAsia="Arial" w:hAnsi="Arial" w:cs="Arial"/>
          <w:color w:val="222222"/>
          <w:sz w:val="22"/>
          <w:szCs w:val="22"/>
        </w:rPr>
        <w:t>Cherry Tree Academy serves a diverse and highly inclusive community: 40% of pupils are pupil premium, 31% are on the SEND register, and the proportion of pupils with an EHCP is significantly above the national a</w:t>
      </w:r>
      <w:r>
        <w:rPr>
          <w:rFonts w:ascii="Arial" w:eastAsia="Arial" w:hAnsi="Arial" w:cs="Arial"/>
          <w:color w:val="222222"/>
          <w:sz w:val="22"/>
          <w:szCs w:val="22"/>
        </w:rPr>
        <w:t>verage. With that context in mind, our 2025 KS2 maths results are something the whole school community can be proud of.</w:t>
      </w:r>
    </w:p>
    <w:p w14:paraId="4BCF2CD0" w14:textId="77777777" w:rsidR="00C33F2B" w:rsidRDefault="00C33F2B" w:rsidP="005E168C">
      <w:pPr>
        <w:spacing w:after="30"/>
        <w:jc w:val="both"/>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860"/>
      </w:tblGrid>
      <w:tr w:rsidR="00C33F2B" w14:paraId="1C9F0DB2"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40" w:type="dxa"/>
              <w:bottom w:w="80" w:type="dxa"/>
              <w:right w:w="140" w:type="dxa"/>
            </w:tcMar>
          </w:tcPr>
          <w:p w14:paraId="65F6FA95" w14:textId="77777777" w:rsidR="00C33F2B" w:rsidRDefault="005E168C" w:rsidP="005E168C">
            <w:pPr>
              <w:jc w:val="both"/>
            </w:pPr>
            <w:r>
              <w:rPr>
                <w:rFonts w:ascii="Arial" w:eastAsia="Arial" w:hAnsi="Arial" w:cs="Arial"/>
                <w:b/>
                <w:bCs/>
                <w:color w:val="FFFFFF"/>
              </w:rPr>
              <w:t>Measure</w:t>
            </w:r>
          </w:p>
        </w:tc>
        <w:tc>
          <w:tcPr>
            <w:tcW w:w="4860" w:type="dxa"/>
            <w:tcBorders>
              <w:top w:val="single" w:sz="1" w:space="0" w:color="AAAAAA"/>
              <w:left w:val="single" w:sz="1" w:space="0" w:color="AAAAAA"/>
              <w:bottom w:val="single" w:sz="1" w:space="0" w:color="AAAAAA"/>
              <w:right w:val="single" w:sz="1" w:space="0" w:color="AAAAAA"/>
            </w:tcBorders>
            <w:shd w:val="clear" w:color="auto" w:fill="1F4E79"/>
            <w:tcMar>
              <w:top w:w="80" w:type="dxa"/>
              <w:left w:w="140" w:type="dxa"/>
              <w:bottom w:w="80" w:type="dxa"/>
              <w:right w:w="140" w:type="dxa"/>
            </w:tcMar>
          </w:tcPr>
          <w:p w14:paraId="4EF809DC" w14:textId="77777777" w:rsidR="00C33F2B" w:rsidRDefault="005E168C" w:rsidP="005E168C">
            <w:pPr>
              <w:jc w:val="both"/>
            </w:pPr>
            <w:r>
              <w:rPr>
                <w:rFonts w:ascii="Arial" w:eastAsia="Arial" w:hAnsi="Arial" w:cs="Arial"/>
                <w:b/>
                <w:bCs/>
                <w:color w:val="FFFFFF"/>
              </w:rPr>
              <w:t>Cherry Tree Academy 2025</w:t>
            </w:r>
          </w:p>
        </w:tc>
      </w:tr>
      <w:tr w:rsidR="00C33F2B" w14:paraId="06B81CE1"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40" w:type="dxa"/>
              <w:bottom w:w="80" w:type="dxa"/>
              <w:right w:w="140" w:type="dxa"/>
            </w:tcMar>
          </w:tcPr>
          <w:p w14:paraId="1CDD382A" w14:textId="77777777" w:rsidR="00C33F2B" w:rsidRDefault="005E168C" w:rsidP="005E168C">
            <w:pPr>
              <w:jc w:val="both"/>
            </w:pPr>
            <w:r>
              <w:rPr>
                <w:rFonts w:ascii="Arial" w:eastAsia="Arial" w:hAnsi="Arial" w:cs="Arial"/>
                <w:b/>
                <w:bCs/>
                <w:color w:val="222222"/>
              </w:rPr>
              <w:t>KS2 Maths – Expected Standard (EXS)</w:t>
            </w:r>
          </w:p>
        </w:tc>
        <w:tc>
          <w:tcPr>
            <w:tcW w:w="486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40" w:type="dxa"/>
              <w:bottom w:w="80" w:type="dxa"/>
              <w:right w:w="140" w:type="dxa"/>
            </w:tcMar>
          </w:tcPr>
          <w:p w14:paraId="6DC05635" w14:textId="77777777" w:rsidR="00C33F2B" w:rsidRDefault="005E168C" w:rsidP="005E168C">
            <w:pPr>
              <w:jc w:val="both"/>
            </w:pPr>
            <w:r>
              <w:rPr>
                <w:rFonts w:ascii="Arial" w:eastAsia="Arial" w:hAnsi="Arial" w:cs="Arial"/>
                <w:color w:val="222222"/>
              </w:rPr>
              <w:t>86% — significantly above national average (73%)</w:t>
            </w:r>
          </w:p>
        </w:tc>
      </w:tr>
      <w:tr w:rsidR="00C33F2B" w14:paraId="32A1487E"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40" w:type="dxa"/>
              <w:bottom w:w="80" w:type="dxa"/>
              <w:right w:w="140" w:type="dxa"/>
            </w:tcMar>
          </w:tcPr>
          <w:p w14:paraId="60388D52" w14:textId="77777777" w:rsidR="00C33F2B" w:rsidRDefault="005E168C" w:rsidP="005E168C">
            <w:pPr>
              <w:jc w:val="both"/>
            </w:pPr>
            <w:r>
              <w:rPr>
                <w:rFonts w:ascii="Arial" w:eastAsia="Arial" w:hAnsi="Arial" w:cs="Arial"/>
                <w:b/>
                <w:bCs/>
                <w:color w:val="222222"/>
              </w:rPr>
              <w:t>KS2 Maths – Greater Depth (GDS)</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40" w:type="dxa"/>
              <w:bottom w:w="80" w:type="dxa"/>
              <w:right w:w="140" w:type="dxa"/>
            </w:tcMar>
          </w:tcPr>
          <w:p w14:paraId="74927BB8" w14:textId="77777777" w:rsidR="00C33F2B" w:rsidRDefault="005E168C" w:rsidP="005E168C">
            <w:pPr>
              <w:jc w:val="both"/>
            </w:pPr>
            <w:r>
              <w:rPr>
                <w:rFonts w:ascii="Arial" w:eastAsia="Arial" w:hAnsi="Arial" w:cs="Arial"/>
                <w:color w:val="222222"/>
              </w:rPr>
              <w:t>34% — above national average (24%)</w:t>
            </w:r>
          </w:p>
        </w:tc>
      </w:tr>
      <w:tr w:rsidR="00C33F2B" w14:paraId="58BA4129"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40" w:type="dxa"/>
              <w:bottom w:w="80" w:type="dxa"/>
              <w:right w:w="140" w:type="dxa"/>
            </w:tcMar>
          </w:tcPr>
          <w:p w14:paraId="7066CCFB" w14:textId="77777777" w:rsidR="00C33F2B" w:rsidRDefault="005E168C" w:rsidP="005E168C">
            <w:pPr>
              <w:jc w:val="both"/>
            </w:pPr>
            <w:r>
              <w:rPr>
                <w:rFonts w:ascii="Arial" w:eastAsia="Arial" w:hAnsi="Arial" w:cs="Arial"/>
                <w:b/>
                <w:bCs/>
                <w:color w:val="222222"/>
              </w:rPr>
              <w:t>KS2 Reading, Writing &amp; Maths Combined</w:t>
            </w:r>
          </w:p>
        </w:tc>
        <w:tc>
          <w:tcPr>
            <w:tcW w:w="486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40" w:type="dxa"/>
              <w:bottom w:w="80" w:type="dxa"/>
              <w:right w:w="140" w:type="dxa"/>
            </w:tcMar>
          </w:tcPr>
          <w:p w14:paraId="32D2B6C4" w14:textId="77777777" w:rsidR="00C33F2B" w:rsidRDefault="005E168C" w:rsidP="005E168C">
            <w:pPr>
              <w:jc w:val="both"/>
            </w:pPr>
            <w:r>
              <w:rPr>
                <w:rFonts w:ascii="Arial" w:eastAsia="Arial" w:hAnsi="Arial" w:cs="Arial"/>
                <w:color w:val="222222"/>
              </w:rPr>
              <w:t>79% at Expected Standard</w:t>
            </w:r>
          </w:p>
        </w:tc>
      </w:tr>
      <w:tr w:rsidR="00C33F2B" w14:paraId="24D70BAF"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40" w:type="dxa"/>
              <w:bottom w:w="80" w:type="dxa"/>
              <w:right w:w="140" w:type="dxa"/>
            </w:tcMar>
          </w:tcPr>
          <w:p w14:paraId="7C62B86D" w14:textId="77777777" w:rsidR="00C33F2B" w:rsidRDefault="005E168C" w:rsidP="005E168C">
            <w:pPr>
              <w:jc w:val="both"/>
            </w:pPr>
            <w:r>
              <w:rPr>
                <w:rFonts w:ascii="Arial" w:eastAsia="Arial" w:hAnsi="Arial" w:cs="Arial"/>
                <w:b/>
                <w:bCs/>
                <w:color w:val="222222"/>
              </w:rPr>
              <w:t>National Recognition</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40" w:type="dxa"/>
              <w:bottom w:w="80" w:type="dxa"/>
              <w:right w:w="140" w:type="dxa"/>
            </w:tcMar>
          </w:tcPr>
          <w:p w14:paraId="724A3B6F" w14:textId="77777777" w:rsidR="00C33F2B" w:rsidRDefault="005E168C" w:rsidP="005E168C">
            <w:pPr>
              <w:jc w:val="both"/>
            </w:pPr>
            <w:r>
              <w:rPr>
                <w:rFonts w:ascii="Arial" w:eastAsia="Arial" w:hAnsi="Arial" w:cs="Arial"/>
                <w:color w:val="222222"/>
              </w:rPr>
              <w:t>Commended for excellence in outcomes for disadvantaged pupils</w:t>
            </w:r>
          </w:p>
        </w:tc>
      </w:tr>
    </w:tbl>
    <w:p w14:paraId="68E803E0" w14:textId="77777777" w:rsidR="00C33F2B" w:rsidRDefault="00C33F2B" w:rsidP="005E168C">
      <w:pPr>
        <w:spacing w:after="60"/>
        <w:jc w:val="both"/>
      </w:pPr>
    </w:p>
    <w:p w14:paraId="1FECF829" w14:textId="319598A8" w:rsidR="00C33F2B" w:rsidRDefault="005E168C" w:rsidP="005E168C">
      <w:pPr>
        <w:spacing w:before="60" w:after="80"/>
        <w:jc w:val="both"/>
      </w:pPr>
      <w:r>
        <w:rPr>
          <w:rFonts w:ascii="Arial" w:eastAsia="Arial" w:hAnsi="Arial" w:cs="Arial"/>
          <w:color w:val="222222"/>
          <w:sz w:val="22"/>
          <w:szCs w:val="22"/>
        </w:rPr>
        <w:t>86% of our pupils met the expected standard in maths -</w:t>
      </w:r>
      <w:r>
        <w:rPr>
          <w:rFonts w:ascii="Arial" w:eastAsia="Arial" w:hAnsi="Arial" w:cs="Arial"/>
          <w:color w:val="222222"/>
          <w:sz w:val="22"/>
          <w:szCs w:val="22"/>
        </w:rPr>
        <w:t xml:space="preserve"> comfortably above the national figure of 73%. More than a third achieved greater depth, which is a real statement about the quality and ambition of teaching and learning across the school. These outcom</w:t>
      </w:r>
      <w:r>
        <w:rPr>
          <w:rFonts w:ascii="Arial" w:eastAsia="Arial" w:hAnsi="Arial" w:cs="Arial"/>
          <w:color w:val="222222"/>
          <w:sz w:val="22"/>
          <w:szCs w:val="22"/>
        </w:rPr>
        <w:t>es are all the more significant when you consider the profile of our pupils</w:t>
      </w:r>
    </w:p>
    <w:p w14:paraId="60F90DAA" w14:textId="77777777" w:rsidR="00C33F2B" w:rsidRDefault="005E168C" w:rsidP="005E168C">
      <w:pPr>
        <w:spacing w:before="220" w:after="80"/>
        <w:jc w:val="both"/>
      </w:pPr>
      <w:r>
        <w:rPr>
          <w:rFonts w:ascii="Arial" w:eastAsia="Arial" w:hAnsi="Arial" w:cs="Arial"/>
          <w:b/>
          <w:bCs/>
          <w:color w:val="222222"/>
          <w:sz w:val="23"/>
          <w:szCs w:val="23"/>
        </w:rPr>
        <w:lastRenderedPageBreak/>
        <w:t>The Quality of U</w:t>
      </w:r>
      <w:r>
        <w:rPr>
          <w:rFonts w:ascii="Arial" w:eastAsia="Arial" w:hAnsi="Arial" w:cs="Arial"/>
          <w:b/>
          <w:bCs/>
          <w:color w:val="222222"/>
          <w:sz w:val="23"/>
          <w:szCs w:val="23"/>
        </w:rPr>
        <w:t>nderstanding</w:t>
      </w:r>
    </w:p>
    <w:p w14:paraId="4D8E2B9E" w14:textId="77777777" w:rsidR="00C33F2B" w:rsidRDefault="005E168C" w:rsidP="005E168C">
      <w:pPr>
        <w:spacing w:before="60" w:after="80"/>
        <w:jc w:val="both"/>
      </w:pPr>
      <w:r>
        <w:rPr>
          <w:rFonts w:ascii="Arial" w:eastAsia="Arial" w:hAnsi="Arial" w:cs="Arial"/>
          <w:color w:val="222222"/>
          <w:sz w:val="22"/>
          <w:szCs w:val="22"/>
        </w:rPr>
        <w:t>We assess mastery not just through test scores but through what children can do with their knowledge. A pupil has truly mastered a concept when they can demonstrate it in more than one way, explain it clearly in their own words, and apply it t</w:t>
      </w:r>
      <w:r>
        <w:rPr>
          <w:rFonts w:ascii="Arial" w:eastAsia="Arial" w:hAnsi="Arial" w:cs="Arial"/>
          <w:color w:val="222222"/>
          <w:sz w:val="22"/>
          <w:szCs w:val="22"/>
        </w:rPr>
        <w:t>o an unfamiliar problem without prompting. Times table recall is secure, mathematical language is used with confidence, and pupils show genuine flexibility in moving between different representations of mathematics.</w:t>
      </w:r>
    </w:p>
    <w:p w14:paraId="622C25B6" w14:textId="77777777" w:rsidR="00C33F2B" w:rsidRDefault="00C33F2B" w:rsidP="005E168C">
      <w:pPr>
        <w:spacing w:after="30"/>
        <w:jc w:val="both"/>
      </w:pPr>
    </w:p>
    <w:p w14:paraId="52AFA4BD" w14:textId="77777777" w:rsidR="00C33F2B" w:rsidRDefault="005E168C" w:rsidP="005E168C">
      <w:pPr>
        <w:spacing w:before="220" w:after="80"/>
        <w:jc w:val="both"/>
      </w:pPr>
      <w:r>
        <w:rPr>
          <w:rFonts w:ascii="Arial" w:eastAsia="Arial" w:hAnsi="Arial" w:cs="Arial"/>
          <w:b/>
          <w:bCs/>
          <w:color w:val="222222"/>
          <w:sz w:val="23"/>
          <w:szCs w:val="23"/>
        </w:rPr>
        <w:t>Outcomes at the End of Each Year</w:t>
      </w:r>
    </w:p>
    <w:p w14:paraId="374FB689" w14:textId="77777777" w:rsidR="00C33F2B" w:rsidRDefault="005E168C" w:rsidP="005E168C">
      <w:pPr>
        <w:spacing w:before="60" w:after="80"/>
        <w:jc w:val="both"/>
      </w:pPr>
      <w:r>
        <w:rPr>
          <w:rFonts w:ascii="Arial" w:eastAsia="Arial" w:hAnsi="Arial" w:cs="Arial"/>
          <w:color w:val="222222"/>
          <w:sz w:val="22"/>
          <w:szCs w:val="22"/>
        </w:rPr>
        <w:t>At the</w:t>
      </w:r>
      <w:r>
        <w:rPr>
          <w:rFonts w:ascii="Arial" w:eastAsia="Arial" w:hAnsi="Arial" w:cs="Arial"/>
          <w:color w:val="222222"/>
          <w:sz w:val="22"/>
          <w:szCs w:val="22"/>
        </w:rPr>
        <w:t xml:space="preserve"> end of each academic year, we expect the great majority of children to have met Age Related Expectations for their year group. A significant proportion will achieve Greater Depth. Where children have not yet reached expected levels, they receive carefully</w:t>
      </w:r>
      <w:r>
        <w:rPr>
          <w:rFonts w:ascii="Arial" w:eastAsia="Arial" w:hAnsi="Arial" w:cs="Arial"/>
          <w:color w:val="222222"/>
          <w:sz w:val="22"/>
          <w:szCs w:val="22"/>
        </w:rPr>
        <w:t xml:space="preserve"> targeted support and intervention. Our aim is that no child falls through the gaps.</w:t>
      </w:r>
    </w:p>
    <w:p w14:paraId="081A7160" w14:textId="77777777" w:rsidR="00C33F2B" w:rsidRDefault="00C33F2B" w:rsidP="005E168C">
      <w:pPr>
        <w:spacing w:after="60"/>
        <w:jc w:val="both"/>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C33F2B" w14:paraId="5E036A18" w14:textId="77777777">
        <w:tblPrEx>
          <w:tblCellMar>
            <w:top w:w="0" w:type="dxa"/>
            <w:bottom w:w="0" w:type="dxa"/>
          </w:tblCellMar>
        </w:tblPrEx>
        <w:tc>
          <w:tcPr>
            <w:tcW w:w="0" w:type="auto"/>
            <w:tcBorders>
              <w:top w:val="single" w:sz="6" w:space="0" w:color="2E75B6"/>
              <w:left w:val="single" w:sz="6" w:space="0" w:color="2E75B6"/>
              <w:bottom w:val="single" w:sz="6" w:space="0" w:color="2E75B6"/>
              <w:right w:val="single" w:sz="6" w:space="0" w:color="2E75B6"/>
            </w:tcBorders>
            <w:shd w:val="clear" w:color="auto" w:fill="D6E4F0"/>
            <w:tcMar>
              <w:top w:w="140" w:type="dxa"/>
              <w:left w:w="240" w:type="dxa"/>
              <w:bottom w:w="140" w:type="dxa"/>
              <w:right w:w="240" w:type="dxa"/>
            </w:tcMar>
          </w:tcPr>
          <w:p w14:paraId="797C2DEA" w14:textId="77777777" w:rsidR="00C33F2B" w:rsidRDefault="005E168C" w:rsidP="005E168C">
            <w:pPr>
              <w:spacing w:after="80"/>
              <w:jc w:val="both"/>
            </w:pPr>
            <w:r>
              <w:rPr>
                <w:rFonts w:ascii="Arial" w:eastAsia="Arial" w:hAnsi="Arial" w:cs="Arial"/>
                <w:b/>
                <w:bCs/>
                <w:color w:val="1F4E79"/>
                <w:sz w:val="22"/>
                <w:szCs w:val="22"/>
              </w:rPr>
              <w:t>External Validation</w:t>
            </w:r>
          </w:p>
          <w:p w14:paraId="2BFA5322" w14:textId="77777777" w:rsidR="00C33F2B" w:rsidRDefault="005E168C" w:rsidP="005E168C">
            <w:pPr>
              <w:pStyle w:val="ListParagraph"/>
              <w:numPr>
                <w:ilvl w:val="0"/>
                <w:numId w:val="2"/>
              </w:numPr>
              <w:spacing w:before="40" w:after="40"/>
              <w:jc w:val="both"/>
            </w:pPr>
            <w:r>
              <w:rPr>
                <w:rFonts w:ascii="Arial" w:eastAsia="Arial" w:hAnsi="Arial" w:cs="Arial"/>
                <w:color w:val="222222"/>
                <w:sz w:val="22"/>
                <w:szCs w:val="22"/>
              </w:rPr>
              <w:t>Cherry Tree Academy was nationally commended in 2024/25 for the excellence of outcomes achieved by disadvantaged pupils, placing the school among the highest-performing schools in the country in this area.</w:t>
            </w:r>
          </w:p>
          <w:p w14:paraId="3D541332" w14:textId="77777777" w:rsidR="00C33F2B" w:rsidRDefault="005E168C" w:rsidP="005E168C">
            <w:pPr>
              <w:pStyle w:val="ListParagraph"/>
              <w:numPr>
                <w:ilvl w:val="0"/>
                <w:numId w:val="2"/>
              </w:numPr>
              <w:spacing w:before="40" w:after="40"/>
              <w:jc w:val="both"/>
            </w:pPr>
            <w:r>
              <w:rPr>
                <w:rFonts w:ascii="Arial" w:eastAsia="Arial" w:hAnsi="Arial" w:cs="Arial"/>
                <w:color w:val="222222"/>
                <w:sz w:val="22"/>
                <w:szCs w:val="22"/>
              </w:rPr>
              <w:t>A CEO review confirmed that the curriculum is cohe</w:t>
            </w:r>
            <w:r>
              <w:rPr>
                <w:rFonts w:ascii="Arial" w:eastAsia="Arial" w:hAnsi="Arial" w:cs="Arial"/>
                <w:color w:val="222222"/>
                <w:sz w:val="22"/>
                <w:szCs w:val="22"/>
              </w:rPr>
              <w:t>rent, well-articulated and closely aligned with Ofsted’s Inspection Toolkit expectations, with strong sequencing and consistent implementation.</w:t>
            </w:r>
          </w:p>
          <w:p w14:paraId="5D7148D1" w14:textId="77777777" w:rsidR="00C33F2B" w:rsidRDefault="005E168C" w:rsidP="005E168C">
            <w:pPr>
              <w:pStyle w:val="ListParagraph"/>
              <w:numPr>
                <w:ilvl w:val="0"/>
                <w:numId w:val="2"/>
              </w:numPr>
              <w:spacing w:before="40" w:after="40"/>
              <w:jc w:val="both"/>
            </w:pPr>
            <w:r>
              <w:rPr>
                <w:rFonts w:ascii="Arial" w:eastAsia="Arial" w:hAnsi="Arial" w:cs="Arial"/>
                <w:color w:val="222222"/>
                <w:sz w:val="22"/>
                <w:szCs w:val="22"/>
              </w:rPr>
              <w:t xml:space="preserve">Joint learning walks with senior leaders confirmed high levels of consistency in maths teaching across all year </w:t>
            </w:r>
            <w:r>
              <w:rPr>
                <w:rFonts w:ascii="Arial" w:eastAsia="Arial" w:hAnsi="Arial" w:cs="Arial"/>
                <w:color w:val="222222"/>
                <w:sz w:val="22"/>
                <w:szCs w:val="22"/>
              </w:rPr>
              <w:t>groups.</w:t>
            </w:r>
          </w:p>
        </w:tc>
      </w:tr>
    </w:tbl>
    <w:p w14:paraId="4409F156" w14:textId="77777777" w:rsidR="00C33F2B" w:rsidRDefault="00C33F2B" w:rsidP="005E168C">
      <w:pPr>
        <w:spacing w:after="60"/>
        <w:jc w:val="both"/>
      </w:pPr>
    </w:p>
    <w:sectPr w:rsidR="00C33F2B">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536EE"/>
    <w:multiLevelType w:val="hybridMultilevel"/>
    <w:tmpl w:val="1EE21E78"/>
    <w:lvl w:ilvl="0" w:tplc="51848732">
      <w:start w:val="1"/>
      <w:numFmt w:val="bullet"/>
      <w:lvlText w:val="●"/>
      <w:lvlJc w:val="left"/>
      <w:pPr>
        <w:ind w:left="720" w:hanging="360"/>
      </w:pPr>
    </w:lvl>
    <w:lvl w:ilvl="1" w:tplc="169A6D7C">
      <w:start w:val="1"/>
      <w:numFmt w:val="bullet"/>
      <w:lvlText w:val="○"/>
      <w:lvlJc w:val="left"/>
      <w:pPr>
        <w:ind w:left="1440" w:hanging="360"/>
      </w:pPr>
    </w:lvl>
    <w:lvl w:ilvl="2" w:tplc="A6D0EAA0">
      <w:start w:val="1"/>
      <w:numFmt w:val="bullet"/>
      <w:lvlText w:val="■"/>
      <w:lvlJc w:val="left"/>
      <w:pPr>
        <w:ind w:left="2160" w:hanging="360"/>
      </w:pPr>
    </w:lvl>
    <w:lvl w:ilvl="3" w:tplc="8806CEC6">
      <w:start w:val="1"/>
      <w:numFmt w:val="bullet"/>
      <w:lvlText w:val="●"/>
      <w:lvlJc w:val="left"/>
      <w:pPr>
        <w:ind w:left="2880" w:hanging="360"/>
      </w:pPr>
    </w:lvl>
    <w:lvl w:ilvl="4" w:tplc="2F7622FE">
      <w:start w:val="1"/>
      <w:numFmt w:val="bullet"/>
      <w:lvlText w:val="○"/>
      <w:lvlJc w:val="left"/>
      <w:pPr>
        <w:ind w:left="3600" w:hanging="360"/>
      </w:pPr>
    </w:lvl>
    <w:lvl w:ilvl="5" w:tplc="EB84D90A">
      <w:start w:val="1"/>
      <w:numFmt w:val="bullet"/>
      <w:lvlText w:val="■"/>
      <w:lvlJc w:val="left"/>
      <w:pPr>
        <w:ind w:left="4320" w:hanging="360"/>
      </w:pPr>
    </w:lvl>
    <w:lvl w:ilvl="6" w:tplc="039E3B90">
      <w:start w:val="1"/>
      <w:numFmt w:val="bullet"/>
      <w:lvlText w:val="●"/>
      <w:lvlJc w:val="left"/>
      <w:pPr>
        <w:ind w:left="5040" w:hanging="360"/>
      </w:pPr>
    </w:lvl>
    <w:lvl w:ilvl="7" w:tplc="78A0F664">
      <w:start w:val="1"/>
      <w:numFmt w:val="bullet"/>
      <w:lvlText w:val="●"/>
      <w:lvlJc w:val="left"/>
      <w:pPr>
        <w:ind w:left="5760" w:hanging="360"/>
      </w:pPr>
    </w:lvl>
    <w:lvl w:ilvl="8" w:tplc="17881C1C">
      <w:start w:val="1"/>
      <w:numFmt w:val="bullet"/>
      <w:lvlText w:val="●"/>
      <w:lvlJc w:val="left"/>
      <w:pPr>
        <w:ind w:left="6480" w:hanging="360"/>
      </w:pPr>
    </w:lvl>
  </w:abstractNum>
  <w:abstractNum w:abstractNumId="1" w15:restartNumberingAfterBreak="0">
    <w:nsid w:val="720913BD"/>
    <w:multiLevelType w:val="hybridMultilevel"/>
    <w:tmpl w:val="F78AF524"/>
    <w:lvl w:ilvl="0" w:tplc="F878D8EE">
      <w:start w:val="1"/>
      <w:numFmt w:val="bullet"/>
      <w:lvlText w:val="•"/>
      <w:lvlJc w:val="left"/>
      <w:pPr>
        <w:ind w:left="720" w:hanging="360"/>
      </w:pPr>
    </w:lvl>
    <w:lvl w:ilvl="1" w:tplc="DB9C86F8">
      <w:numFmt w:val="decimal"/>
      <w:lvlText w:val=""/>
      <w:lvlJc w:val="left"/>
    </w:lvl>
    <w:lvl w:ilvl="2" w:tplc="6124093E">
      <w:numFmt w:val="decimal"/>
      <w:lvlText w:val=""/>
      <w:lvlJc w:val="left"/>
    </w:lvl>
    <w:lvl w:ilvl="3" w:tplc="CE96E938">
      <w:numFmt w:val="decimal"/>
      <w:lvlText w:val=""/>
      <w:lvlJc w:val="left"/>
    </w:lvl>
    <w:lvl w:ilvl="4" w:tplc="869A3ECC">
      <w:numFmt w:val="decimal"/>
      <w:lvlText w:val=""/>
      <w:lvlJc w:val="left"/>
    </w:lvl>
    <w:lvl w:ilvl="5" w:tplc="808C19D2">
      <w:numFmt w:val="decimal"/>
      <w:lvlText w:val=""/>
      <w:lvlJc w:val="left"/>
    </w:lvl>
    <w:lvl w:ilvl="6" w:tplc="0016908A">
      <w:numFmt w:val="decimal"/>
      <w:lvlText w:val=""/>
      <w:lvlJc w:val="left"/>
    </w:lvl>
    <w:lvl w:ilvl="7" w:tplc="79AE72E2">
      <w:numFmt w:val="decimal"/>
      <w:lvlText w:val=""/>
      <w:lvlJc w:val="left"/>
    </w:lvl>
    <w:lvl w:ilvl="8" w:tplc="B6AC7082">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F2B"/>
    <w:rsid w:val="005E168C"/>
    <w:rsid w:val="00C33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65394"/>
  <w15:docId w15:val="{7D4FA27F-2865-4A5C-B20C-FA059B565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1493</Words>
  <Characters>8512</Characters>
  <Application>Microsoft Office Word</Application>
  <DocSecurity>0</DocSecurity>
  <Lines>70</Lines>
  <Paragraphs>19</Paragraphs>
  <ScaleCrop>false</ScaleCrop>
  <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Cheryl Helsden - Inspires MAT</cp:lastModifiedBy>
  <cp:revision>2</cp:revision>
  <dcterms:created xsi:type="dcterms:W3CDTF">2026-04-19T18:06:00Z</dcterms:created>
  <dcterms:modified xsi:type="dcterms:W3CDTF">2026-04-19T18:06:00Z</dcterms:modified>
</cp:coreProperties>
</file>